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1F9" w:rsidRDefault="00A248D7">
      <w:r>
        <w:rPr>
          <w:noProof/>
          <w:lang w:eastAsia="es-CL"/>
        </w:rPr>
        <w:drawing>
          <wp:inline distT="0" distB="0" distL="0" distR="0">
            <wp:extent cx="1864426" cy="774361"/>
            <wp:effectExtent l="0" t="0" r="2540" b="6985"/>
            <wp:docPr id="1" name="Imagen 1" descr="C:\Users\Compaq 18\Desktop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mpaq 18\Desktop\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7109" cy="77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8D7" w:rsidRPr="00A248D7" w:rsidRDefault="00A248D7" w:rsidP="00A248D7">
      <w:pPr>
        <w:jc w:val="center"/>
        <w:rPr>
          <w:rFonts w:cstheme="minorHAnsi"/>
          <w:b/>
          <w:sz w:val="28"/>
          <w:szCs w:val="28"/>
          <w:u w:val="single"/>
        </w:rPr>
      </w:pPr>
      <w:r w:rsidRPr="00A248D7">
        <w:rPr>
          <w:rFonts w:cstheme="minorHAnsi"/>
          <w:b/>
          <w:sz w:val="28"/>
          <w:szCs w:val="28"/>
          <w:u w:val="single"/>
        </w:rPr>
        <w:t xml:space="preserve">PROTOCOLO DE IMPLEMENTACION DEL PROGRAMA </w:t>
      </w:r>
      <w:r>
        <w:rPr>
          <w:rFonts w:cstheme="minorHAnsi"/>
          <w:b/>
          <w:sz w:val="28"/>
          <w:szCs w:val="28"/>
          <w:u w:val="single"/>
        </w:rPr>
        <w:t>DE MONITOREO DE PESQUERA ISLA LENNOX LTDA.</w:t>
      </w:r>
    </w:p>
    <w:p w:rsidR="00A248D7" w:rsidRDefault="00A248D7">
      <w:pPr>
        <w:rPr>
          <w:rFonts w:cstheme="minorHAnsi"/>
          <w:sz w:val="28"/>
          <w:szCs w:val="28"/>
        </w:rPr>
      </w:pPr>
      <w:r w:rsidRPr="00F00C72">
        <w:rPr>
          <w:rFonts w:cstheme="minorHAnsi"/>
          <w:b/>
          <w:sz w:val="28"/>
          <w:szCs w:val="28"/>
        </w:rPr>
        <w:t>1.-</w:t>
      </w:r>
      <w:r w:rsidRPr="00A248D7">
        <w:rPr>
          <w:rFonts w:cstheme="minorHAnsi"/>
          <w:sz w:val="28"/>
          <w:szCs w:val="28"/>
        </w:rPr>
        <w:t xml:space="preserve"> Para dar cumplimiento a la Resolución de Autocontrol RES. EXE. N° 614 del 24 de julio de 2015 emitida por la Superintendencia del Medio Ambiente (SMA) </w:t>
      </w:r>
      <w:r>
        <w:rPr>
          <w:rFonts w:cstheme="minorHAnsi"/>
          <w:sz w:val="28"/>
          <w:szCs w:val="28"/>
        </w:rPr>
        <w:t xml:space="preserve">se contrató una empresa externa que corresponde CONEMI (Control de Emisiones Spa) (Código </w:t>
      </w:r>
      <w:proofErr w:type="spellStart"/>
      <w:r>
        <w:rPr>
          <w:rFonts w:cstheme="minorHAnsi"/>
          <w:sz w:val="28"/>
          <w:szCs w:val="28"/>
        </w:rPr>
        <w:t>Etfa</w:t>
      </w:r>
      <w:proofErr w:type="spellEnd"/>
      <w:r>
        <w:rPr>
          <w:rFonts w:cstheme="minorHAnsi"/>
          <w:sz w:val="28"/>
          <w:szCs w:val="28"/>
        </w:rPr>
        <w:t xml:space="preserve"> 038-01) para llevar a cabo el monitoreo del Programa de descarga de residuos industriales líquidos (riles) correspondiente al proyecto  “Pesquera y Conservera Isla Lennox Ltda.”.</w:t>
      </w:r>
    </w:p>
    <w:p w:rsidR="00A248D7" w:rsidRDefault="00A248D7">
      <w:pPr>
        <w:rPr>
          <w:rFonts w:cstheme="minorHAnsi"/>
          <w:sz w:val="28"/>
          <w:szCs w:val="28"/>
        </w:rPr>
      </w:pPr>
      <w:r w:rsidRPr="00F00C72">
        <w:rPr>
          <w:rFonts w:cstheme="minorHAnsi"/>
          <w:b/>
          <w:sz w:val="28"/>
          <w:szCs w:val="28"/>
        </w:rPr>
        <w:t>2.-</w:t>
      </w:r>
      <w:r>
        <w:rPr>
          <w:rFonts w:cstheme="minorHAnsi"/>
          <w:sz w:val="28"/>
          <w:szCs w:val="28"/>
        </w:rPr>
        <w:t xml:space="preserve"> El efluente descarga en el Estrecho de Magallanes. Se debe cumplir con los parámetros establecidos en la Tabla N°5 de D.S. N°90/2000 MINSEGPRES.</w:t>
      </w:r>
    </w:p>
    <w:p w:rsidR="00F00C72" w:rsidRDefault="00A248D7">
      <w:pPr>
        <w:rPr>
          <w:rFonts w:cstheme="minorHAnsi"/>
          <w:sz w:val="28"/>
          <w:szCs w:val="28"/>
        </w:rPr>
      </w:pPr>
      <w:r w:rsidRPr="00F00C72">
        <w:rPr>
          <w:rFonts w:cstheme="minorHAnsi"/>
          <w:b/>
          <w:sz w:val="28"/>
          <w:szCs w:val="28"/>
        </w:rPr>
        <w:t>3.-</w:t>
      </w:r>
      <w:r>
        <w:rPr>
          <w:rFonts w:cstheme="minorHAnsi"/>
          <w:sz w:val="28"/>
          <w:szCs w:val="28"/>
        </w:rPr>
        <w:t xml:space="preserve"> El muestreo y mediciones son realizados por inspectores ambientales aprobados por la SMA pertenecientes a Control de Emisiones Spa.</w:t>
      </w:r>
    </w:p>
    <w:p w:rsidR="00F00C72" w:rsidRDefault="00F00C72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Las muestras son derivadas para su análisis al Laboratorio ETFA HIDROLAB, ubicado en Santiago, siguiendo el procedimiento de almacenamiento y traslado de muestras.</w:t>
      </w:r>
    </w:p>
    <w:p w:rsidR="00A248D7" w:rsidRDefault="00F00C72">
      <w:pPr>
        <w:rPr>
          <w:rFonts w:cstheme="minorHAnsi"/>
          <w:sz w:val="28"/>
          <w:szCs w:val="28"/>
        </w:rPr>
      </w:pPr>
      <w:r w:rsidRPr="00F00C72">
        <w:rPr>
          <w:rFonts w:cstheme="minorHAnsi"/>
          <w:b/>
          <w:sz w:val="28"/>
          <w:szCs w:val="28"/>
        </w:rPr>
        <w:t>4.-</w:t>
      </w:r>
      <w:r>
        <w:rPr>
          <w:rFonts w:cstheme="minorHAnsi"/>
          <w:sz w:val="28"/>
          <w:szCs w:val="28"/>
        </w:rPr>
        <w:t xml:space="preserve"> </w:t>
      </w:r>
      <w:r w:rsidR="00A248D7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El objetivo es informar el cumplimiento normativo de la descarga de aguas residuales, mediante muestreo, mediciones y análisis de parámetros físicos, químicos y/o microbiológicos según corresponde y dar cumplimiento a la resolución autocontrol.</w:t>
      </w:r>
    </w:p>
    <w:p w:rsidR="00F00C72" w:rsidRDefault="00F00C72">
      <w:pPr>
        <w:rPr>
          <w:rFonts w:cstheme="minorHAnsi"/>
          <w:sz w:val="28"/>
          <w:szCs w:val="28"/>
        </w:rPr>
      </w:pPr>
      <w:r w:rsidRPr="00F00C72">
        <w:rPr>
          <w:rFonts w:cstheme="minorHAnsi"/>
          <w:b/>
          <w:sz w:val="28"/>
          <w:szCs w:val="28"/>
        </w:rPr>
        <w:t>5.-</w:t>
      </w:r>
      <w:r>
        <w:rPr>
          <w:rFonts w:cstheme="minorHAnsi"/>
          <w:sz w:val="28"/>
          <w:szCs w:val="28"/>
        </w:rPr>
        <w:t xml:space="preserve"> Para programar el </w:t>
      </w:r>
      <w:proofErr w:type="gramStart"/>
      <w:r>
        <w:rPr>
          <w:rFonts w:cstheme="minorHAnsi"/>
          <w:sz w:val="28"/>
          <w:szCs w:val="28"/>
        </w:rPr>
        <w:t>muestreo ,</w:t>
      </w:r>
      <w:proofErr w:type="gramEnd"/>
      <w:r>
        <w:rPr>
          <w:rFonts w:cstheme="minorHAnsi"/>
          <w:sz w:val="28"/>
          <w:szCs w:val="28"/>
        </w:rPr>
        <w:t xml:space="preserve"> Pesquera Isla Lennox Ltda. </w:t>
      </w:r>
      <w:proofErr w:type="gramStart"/>
      <w:r>
        <w:rPr>
          <w:rFonts w:cstheme="minorHAnsi"/>
          <w:sz w:val="28"/>
          <w:szCs w:val="28"/>
        </w:rPr>
        <w:t>llama</w:t>
      </w:r>
      <w:proofErr w:type="gramEnd"/>
      <w:r>
        <w:rPr>
          <w:rFonts w:cstheme="minorHAnsi"/>
          <w:sz w:val="28"/>
          <w:szCs w:val="28"/>
        </w:rPr>
        <w:t xml:space="preserve"> a Conemi para fijar día y mes del Monitoreo Autocontrol Riles a través de correo electrónico o llamada a teléfono móvil.</w:t>
      </w:r>
      <w:r w:rsidR="00D451DB">
        <w:rPr>
          <w:rFonts w:cstheme="minorHAnsi"/>
          <w:sz w:val="28"/>
          <w:szCs w:val="28"/>
        </w:rPr>
        <w:t xml:space="preserve"> Estos muestreos deben corresponder a los días en que se generen residuos industriales líquidos.</w:t>
      </w:r>
    </w:p>
    <w:p w:rsidR="00D451DB" w:rsidRDefault="00D451DB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6.- La empresa Pesquera Isla Lennox Ltda. </w:t>
      </w:r>
      <w:proofErr w:type="gramStart"/>
      <w:r>
        <w:rPr>
          <w:rFonts w:cstheme="minorHAnsi"/>
          <w:sz w:val="28"/>
          <w:szCs w:val="28"/>
        </w:rPr>
        <w:t>deberá</w:t>
      </w:r>
      <w:proofErr w:type="gramEnd"/>
      <w:r>
        <w:rPr>
          <w:rFonts w:cstheme="minorHAnsi"/>
          <w:sz w:val="28"/>
          <w:szCs w:val="28"/>
        </w:rPr>
        <w:t xml:space="preserve"> hacer la medición de </w:t>
      </w:r>
      <w:proofErr w:type="spellStart"/>
      <w:r>
        <w:rPr>
          <w:rFonts w:cstheme="minorHAnsi"/>
          <w:sz w:val="28"/>
          <w:szCs w:val="28"/>
        </w:rPr>
        <w:t>Ph</w:t>
      </w:r>
      <w:proofErr w:type="spellEnd"/>
      <w:r>
        <w:rPr>
          <w:rFonts w:cstheme="minorHAnsi"/>
          <w:sz w:val="28"/>
          <w:szCs w:val="28"/>
        </w:rPr>
        <w:t>.</w:t>
      </w:r>
    </w:p>
    <w:p w:rsidR="00D451DB" w:rsidRDefault="00D451DB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lastRenderedPageBreak/>
        <w:t>7.- La empresa emisora deberá efectuar un monitoreo durante el mes de agosto de cada año, que incluya el análisis de todos los parámetros establecidos en la tabla N°5 del Decreto Supremo N° 90 de 2000 del Ministerio Secretaría General de la Presidencia.</w:t>
      </w:r>
    </w:p>
    <w:p w:rsidR="00D451DB" w:rsidRDefault="00D451DB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8.- En caso de no existir descarga efectiva de residuos, se deberá informar “NO DESCARGA” de residuos líquidos, en la ventanilla única de la SMA.</w:t>
      </w:r>
      <w:bookmarkStart w:id="0" w:name="_GoBack"/>
      <w:bookmarkEnd w:id="0"/>
    </w:p>
    <w:p w:rsidR="00D451DB" w:rsidRDefault="00D451DB">
      <w:pPr>
        <w:rPr>
          <w:rFonts w:cstheme="minorHAnsi"/>
          <w:sz w:val="28"/>
          <w:szCs w:val="28"/>
        </w:rPr>
      </w:pPr>
    </w:p>
    <w:p w:rsidR="00F00C72" w:rsidRPr="00A248D7" w:rsidRDefault="00F00C72">
      <w:pPr>
        <w:rPr>
          <w:rFonts w:cstheme="minorHAnsi"/>
          <w:sz w:val="28"/>
          <w:szCs w:val="28"/>
        </w:rPr>
      </w:pPr>
    </w:p>
    <w:sectPr w:rsidR="00F00C72" w:rsidRPr="00A248D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8D7"/>
    <w:rsid w:val="007E61F9"/>
    <w:rsid w:val="00A248D7"/>
    <w:rsid w:val="00D451DB"/>
    <w:rsid w:val="00F00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24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248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24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248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303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 18</dc:creator>
  <cp:lastModifiedBy>Compaq 18</cp:lastModifiedBy>
  <cp:revision>2</cp:revision>
  <dcterms:created xsi:type="dcterms:W3CDTF">2021-07-02T17:15:00Z</dcterms:created>
  <dcterms:modified xsi:type="dcterms:W3CDTF">2021-07-02T20:54:00Z</dcterms:modified>
</cp:coreProperties>
</file>